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 xml:space="preserve">Estimada Entidad Farmacéutica, </w:t>
      </w: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 xml:space="preserve">Informamos que hasta nuevo aviso cambia la modalidad de dispensa de Factor VIII en sus versiones plasmático (500 UI y 1000 UI) y recombinante (500 UI y 1000 UI) para el tratamiento de la hemofilia tipo A. </w:t>
      </w: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 xml:space="preserve">La autorización y dispensa se realiza a través del convenio CAMOYTE y las marcas comerciales disponibles son las incluidas en él: ADVATE, HEMOFIL M, OCTANATE, XYNTHA o IMMUNATE, entre otras. </w:t>
      </w: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 xml:space="preserve">Para acceder al Factor VIII, a partir de ahora, las personas afiliadas a PAMI deberán presentar la receta electrónica impresa para retirar las unidades correspondientes. </w:t>
      </w: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 xml:space="preserve">Al solicitar la entrega del medicamento, la receta debe ser cargada en el Sistema Conexión plus. En este circuito no será requisito la presentación del número de OP. </w:t>
      </w: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 xml:space="preserve">Importante </w:t>
      </w: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</w:p>
    <w:p w:rsidR="00200070" w:rsidRPr="00200070" w:rsidRDefault="00200070" w:rsidP="00200070">
      <w:pPr>
        <w:spacing w:after="0"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 xml:space="preserve">Durante los primeros meses pueden coexistir ambos sistemas (con y sin OP), ya que hay afiliados con medicación pendiente de entrega autorizada en el marco de la contratación con </w:t>
      </w:r>
      <w:proofErr w:type="spellStart"/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>Takeda</w:t>
      </w:r>
      <w:proofErr w:type="spellEnd"/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 xml:space="preserve"> Argentina S.A. y Droguería </w:t>
      </w:r>
      <w:proofErr w:type="spellStart"/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>Orien</w:t>
      </w:r>
      <w:proofErr w:type="spellEnd"/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 xml:space="preserve">. En todos los casos las OP tendrán fecha anterior al 15 de diciembre de 2023, sin excepción. </w:t>
      </w:r>
    </w:p>
    <w:p w:rsidR="00200070" w:rsidRPr="00200070" w:rsidRDefault="00200070" w:rsidP="00200070">
      <w:pPr>
        <w:spacing w:line="240" w:lineRule="auto"/>
        <w:jc w:val="both"/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</w:pPr>
    </w:p>
    <w:p w:rsidR="00E8294F" w:rsidRDefault="00200070" w:rsidP="00200070">
      <w:r w:rsidRPr="00200070">
        <w:rPr>
          <w:rFonts w:ascii="Helvetica" w:eastAsia="Times New Roman" w:hAnsi="Helvetica" w:cs="Helvetica"/>
          <w:color w:val="4B4B4B"/>
          <w:sz w:val="21"/>
          <w:szCs w:val="21"/>
          <w:lang w:eastAsia="es-AR"/>
        </w:rPr>
        <w:t>Saludos cordiales              </w:t>
      </w:r>
      <w:bookmarkStart w:id="0" w:name="_GoBack"/>
      <w:bookmarkEnd w:id="0"/>
    </w:p>
    <w:sectPr w:rsidR="00E82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70"/>
    <w:rsid w:val="00200070"/>
    <w:rsid w:val="00E8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A08AD1-CCE2-47EA-AD96-DC34EAF1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5068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2024-02-02T18:29:00Z</dcterms:created>
  <dcterms:modified xsi:type="dcterms:W3CDTF">2024-02-02T18:29:00Z</dcterms:modified>
</cp:coreProperties>
</file>